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B9" w:rsidRDefault="00517DB9" w:rsidP="00517DB9">
      <w:pPr>
        <w:spacing w:after="5" w:line="270" w:lineRule="auto"/>
        <w:ind w:left="-709" w:right="710"/>
        <w:jc w:val="center"/>
      </w:pPr>
      <w:r>
        <w:rPr>
          <w:b/>
        </w:rPr>
        <w:t xml:space="preserve">Задание </w:t>
      </w:r>
    </w:p>
    <w:p w:rsidR="00517DB9" w:rsidRDefault="00517DB9" w:rsidP="00517DB9">
      <w:pPr>
        <w:spacing w:after="5" w:line="270" w:lineRule="auto"/>
        <w:ind w:left="213" w:right="713"/>
        <w:jc w:val="center"/>
      </w:pPr>
      <w:r>
        <w:rPr>
          <w:b/>
        </w:rPr>
        <w:t xml:space="preserve">Общие положения Закона РФ «О защите прав потребителей». </w:t>
      </w:r>
    </w:p>
    <w:p w:rsidR="00517DB9" w:rsidRDefault="00517DB9" w:rsidP="00517DB9">
      <w:pPr>
        <w:spacing w:after="21" w:line="259" w:lineRule="auto"/>
        <w:ind w:left="0" w:right="513" w:firstLine="0"/>
        <w:jc w:val="center"/>
      </w:pPr>
      <w:r>
        <w:rPr>
          <w:i/>
        </w:rPr>
        <w:t>Основные положения ФЗ «О защите прав потребителей»</w:t>
      </w:r>
      <w:r>
        <w:t xml:space="preserve"> </w:t>
      </w:r>
    </w:p>
    <w:p w:rsidR="00517DB9" w:rsidRDefault="00517DB9" w:rsidP="00517DB9">
      <w:pPr>
        <w:spacing w:after="0" w:line="259" w:lineRule="auto"/>
        <w:ind w:left="10" w:right="497"/>
        <w:jc w:val="right"/>
        <w:rPr>
          <w:i/>
        </w:rPr>
      </w:pPr>
      <w:r>
        <w:t>Таблица 1.1.</w:t>
      </w:r>
      <w:r>
        <w:rPr>
          <w:i/>
        </w:rPr>
        <w:t xml:space="preserve"> </w:t>
      </w:r>
    </w:p>
    <w:p w:rsidR="00517DB9" w:rsidRDefault="00517DB9" w:rsidP="00517DB9">
      <w:pPr>
        <w:spacing w:after="0" w:line="259" w:lineRule="auto"/>
        <w:ind w:left="10" w:right="497"/>
        <w:jc w:val="right"/>
      </w:pPr>
    </w:p>
    <w:tbl>
      <w:tblPr>
        <w:tblStyle w:val="TableGrid"/>
        <w:tblW w:w="10176" w:type="dxa"/>
        <w:tblInd w:w="-84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99"/>
        <w:gridCol w:w="4698"/>
        <w:gridCol w:w="2979"/>
      </w:tblGrid>
      <w:tr w:rsidR="00517DB9" w:rsidTr="00517DB9">
        <w:trPr>
          <w:trHeight w:val="56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i/>
              </w:rPr>
              <w:t xml:space="preserve">№ вопроса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i/>
              </w:rPr>
              <w:t xml:space="preserve">Ответ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206" w:right="197" w:firstLine="0"/>
              <w:jc w:val="center"/>
            </w:pPr>
            <w:r>
              <w:rPr>
                <w:b/>
                <w:i/>
              </w:rPr>
              <w:t xml:space="preserve">Обоснование (№ статьи по закону) </w:t>
            </w:r>
          </w:p>
        </w:tc>
      </w:tr>
      <w:tr w:rsidR="00517DB9" w:rsidTr="00517DB9">
        <w:trPr>
          <w:trHeight w:val="28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17DB9" w:rsidTr="00517DB9">
        <w:trPr>
          <w:trHeight w:val="28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17DB9" w:rsidTr="00517DB9">
        <w:trPr>
          <w:trHeight w:val="28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17DB9" w:rsidTr="00517DB9">
        <w:trPr>
          <w:trHeight w:val="33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9" w:rsidRDefault="00517DB9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517DB9" w:rsidRDefault="00517DB9" w:rsidP="00517DB9">
      <w:pPr>
        <w:spacing w:after="18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17DB9" w:rsidRDefault="00517DB9" w:rsidP="00517DB9">
      <w:pPr>
        <w:spacing w:after="5" w:line="270" w:lineRule="auto"/>
        <w:ind w:left="213" w:right="708"/>
        <w:jc w:val="center"/>
      </w:pPr>
      <w:r>
        <w:rPr>
          <w:b/>
        </w:rPr>
        <w:t xml:space="preserve">Содержание задания.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Перечислите правовые акты, регулирующие отношения в области прав потребителей. 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В каких случаях отношения в области защиты прав потребителей регулируются международными договорами?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Как определяются требования качества товаров?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Дайте определение следующим понятиям: срок службы, срок годности, гарантийный срок.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Каким образом изготовитель обеспечивает возможность использования товаров в течении его срока службы?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Что понимают под безопасностью товара (работы, услуги)?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Назовите срок, в течение которого обязан обеспечивать безопасность товара (работы).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Дайте понятие информации: необходимой и достоверной.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Какие сведения должны быть указаны на вывеске розничного торгового предприятия?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Обязательные требования к информации об индивидуальном предпринимателе.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Требования к информации продуктов питания.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Порядок определения режима работы продавца (исполнителя).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Возможные последствия ненадлежащей информации о товаре (работе, услуге).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Права потребителя в случае представления ему ненадлежащей (недостоверной, недостаточно полной) информации.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Ответственность </w:t>
      </w:r>
      <w:r>
        <w:tab/>
        <w:t xml:space="preserve">продавца </w:t>
      </w:r>
      <w:r>
        <w:tab/>
        <w:t xml:space="preserve">(изготовителя, </w:t>
      </w:r>
      <w:r>
        <w:tab/>
        <w:t xml:space="preserve">исполнителя) </w:t>
      </w:r>
      <w:r>
        <w:tab/>
        <w:t xml:space="preserve">за </w:t>
      </w:r>
      <w:r>
        <w:tab/>
        <w:t xml:space="preserve">нарушение </w:t>
      </w:r>
      <w:r>
        <w:tab/>
        <w:t xml:space="preserve">прав потребителей. 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В каких случаях продавец (изготовителей, исполнитель) освобождается от ответственности за невыполнение обязательств?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Права потребителя в случае, если продавец (изготовитель, исполнитель) не удовлетворит его требования в добровольном порядке.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Порядок </w:t>
      </w:r>
      <w:r>
        <w:tab/>
        <w:t xml:space="preserve">возмещения </w:t>
      </w:r>
      <w:r>
        <w:tab/>
        <w:t xml:space="preserve">вреда, </w:t>
      </w:r>
      <w:r>
        <w:tab/>
        <w:t xml:space="preserve">причиненного </w:t>
      </w:r>
      <w:r>
        <w:tab/>
        <w:t xml:space="preserve">жизни, </w:t>
      </w:r>
      <w:r>
        <w:tab/>
        <w:t xml:space="preserve">здоровью </w:t>
      </w:r>
      <w:r>
        <w:tab/>
        <w:t xml:space="preserve">или </w:t>
      </w:r>
      <w:r>
        <w:tab/>
        <w:t xml:space="preserve">имуществу потребителя.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t xml:space="preserve">Кто, кроме потребителя может требовать возмещения вреда, причиненного вследствие недостатков товаров (работы, услуги)? </w:t>
      </w:r>
    </w:p>
    <w:p w:rsidR="00517DB9" w:rsidRDefault="00517DB9" w:rsidP="00517DB9">
      <w:pPr>
        <w:numPr>
          <w:ilvl w:val="0"/>
          <w:numId w:val="1"/>
        </w:numPr>
        <w:ind w:right="498" w:hanging="420"/>
      </w:pPr>
      <w:r>
        <w:lastRenderedPageBreak/>
        <w:t xml:space="preserve">В каких случаях изготовитель (продавец, исполнитель) освобождается от ответственности за вред, причиненный вследствие   недостатков   товара (работы, услуги)? </w:t>
      </w:r>
    </w:p>
    <w:p w:rsidR="00517DB9" w:rsidRDefault="00517DB9" w:rsidP="00517DB9">
      <w:pPr>
        <w:spacing w:after="29" w:line="259" w:lineRule="auto"/>
        <w:ind w:left="360" w:right="0" w:firstLine="0"/>
        <w:jc w:val="left"/>
      </w:pPr>
      <w:r>
        <w:t xml:space="preserve"> </w:t>
      </w:r>
    </w:p>
    <w:p w:rsidR="00A65A96" w:rsidRDefault="00A65A96"/>
    <w:sectPr w:rsidR="00A6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5467B"/>
    <w:multiLevelType w:val="hybridMultilevel"/>
    <w:tmpl w:val="1B3660CE"/>
    <w:lvl w:ilvl="0" w:tplc="5D26D4E8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603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EFF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92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6AB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0F7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CDA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0AF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062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7"/>
    <w:rsid w:val="00517DB9"/>
    <w:rsid w:val="00707827"/>
    <w:rsid w:val="00A6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BD6B"/>
  <w15:chartTrackingRefBased/>
  <w15:docId w15:val="{53CEDB55-8D0D-46B6-A0B2-E6C00B21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B9"/>
    <w:pPr>
      <w:spacing w:after="13" w:line="269" w:lineRule="auto"/>
      <w:ind w:left="100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7D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>HP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2020-04-08T21:11:00Z</dcterms:created>
  <dcterms:modified xsi:type="dcterms:W3CDTF">2020-04-08T21:12:00Z</dcterms:modified>
</cp:coreProperties>
</file>